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A1AB1" w14:textId="77777777" w:rsidR="009766DF" w:rsidRDefault="009766DF" w:rsidP="006E0485">
      <w:pPr>
        <w:jc w:val="center"/>
        <w:rPr>
          <w:b/>
          <w:sz w:val="36"/>
          <w:szCs w:val="36"/>
        </w:rPr>
      </w:pPr>
      <w:r w:rsidRPr="009766DF">
        <w:rPr>
          <w:rFonts w:hint="eastAsia"/>
          <w:b/>
          <w:sz w:val="36"/>
          <w:szCs w:val="36"/>
        </w:rPr>
        <w:t>南京财经大学红山学院</w:t>
      </w:r>
    </w:p>
    <w:p w14:paraId="05CED0A5" w14:textId="3DB6C136" w:rsidR="006E0485" w:rsidRPr="009766DF" w:rsidRDefault="006E0485" w:rsidP="006E0485">
      <w:pPr>
        <w:jc w:val="center"/>
        <w:rPr>
          <w:b/>
          <w:sz w:val="36"/>
          <w:szCs w:val="36"/>
        </w:rPr>
      </w:pPr>
      <w:r w:rsidRPr="003F2501">
        <w:rPr>
          <w:rFonts w:ascii="宋体" w:eastAsia="宋体" w:hAnsi="宋体" w:hint="eastAsia"/>
          <w:b/>
          <w:sz w:val="36"/>
          <w:szCs w:val="36"/>
        </w:rPr>
        <w:t>2021</w:t>
      </w:r>
      <w:r w:rsidRPr="009766DF">
        <w:rPr>
          <w:rFonts w:hint="eastAsia"/>
          <w:b/>
          <w:sz w:val="36"/>
          <w:szCs w:val="36"/>
        </w:rPr>
        <w:t>年职称评审条件补充规定</w:t>
      </w:r>
    </w:p>
    <w:p w14:paraId="6A270356" w14:textId="77777777" w:rsidR="006E0485" w:rsidRPr="003F2501" w:rsidRDefault="006E0485" w:rsidP="006E0485">
      <w:pPr>
        <w:jc w:val="center"/>
        <w:rPr>
          <w:b/>
          <w:sz w:val="24"/>
          <w:szCs w:val="24"/>
        </w:rPr>
      </w:pPr>
    </w:p>
    <w:p w14:paraId="75B7D953" w14:textId="7E4057A0" w:rsidR="006E0485" w:rsidRPr="006E0485" w:rsidRDefault="006E0485" w:rsidP="006E0485">
      <w:pPr>
        <w:ind w:firstLineChars="200" w:firstLine="560"/>
        <w:rPr>
          <w:sz w:val="28"/>
          <w:szCs w:val="28"/>
        </w:rPr>
      </w:pPr>
      <w:r w:rsidRPr="006E0485">
        <w:rPr>
          <w:rFonts w:hint="eastAsia"/>
          <w:sz w:val="28"/>
          <w:szCs w:val="28"/>
        </w:rPr>
        <w:t>为贯彻落实中共中央、国务院《深化新时代教育评价改革总体方案》《人力资源社会保障部</w:t>
      </w:r>
      <w:r w:rsidRPr="006E0485">
        <w:rPr>
          <w:rFonts w:hint="eastAsia"/>
          <w:sz w:val="28"/>
          <w:szCs w:val="28"/>
        </w:rPr>
        <w:t xml:space="preserve"> </w:t>
      </w:r>
      <w:r w:rsidRPr="006E0485">
        <w:rPr>
          <w:rFonts w:hint="eastAsia"/>
          <w:sz w:val="28"/>
          <w:szCs w:val="28"/>
        </w:rPr>
        <w:t>教育部关于深化高等学校教师职称制度改革的指导意见》，以及科技部和教育部相关会议文件精神，结合学校事业发展及教师发展实际，进一步完善学校教师职称评审条件，着力推动破除教育评价“五唯”，确保今年学校职称评审工作有序推进，特制订</w:t>
      </w:r>
      <w:r w:rsidRPr="003F2501">
        <w:rPr>
          <w:rFonts w:ascii="宋体" w:eastAsia="宋体" w:hAnsi="宋体" w:hint="eastAsia"/>
          <w:sz w:val="28"/>
          <w:szCs w:val="28"/>
        </w:rPr>
        <w:t>2021</w:t>
      </w:r>
      <w:r w:rsidRPr="006E0485">
        <w:rPr>
          <w:rFonts w:hint="eastAsia"/>
          <w:sz w:val="28"/>
          <w:szCs w:val="28"/>
        </w:rPr>
        <w:t>年职称评审补充规定。新规定将与现有职称评审办法并行执行</w:t>
      </w:r>
      <w:r w:rsidRPr="003F2501">
        <w:rPr>
          <w:rFonts w:ascii="宋体" w:eastAsia="宋体" w:hAnsi="宋体" w:hint="eastAsia"/>
          <w:sz w:val="28"/>
          <w:szCs w:val="28"/>
        </w:rPr>
        <w:t>1</w:t>
      </w:r>
      <w:r w:rsidRPr="006E0485">
        <w:rPr>
          <w:rFonts w:hint="eastAsia"/>
          <w:sz w:val="28"/>
          <w:szCs w:val="28"/>
        </w:rPr>
        <w:t>年。</w:t>
      </w:r>
    </w:p>
    <w:p w14:paraId="29193240" w14:textId="17414312" w:rsidR="006E0485" w:rsidRPr="003F2501" w:rsidRDefault="006E0485" w:rsidP="006E048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3F2501">
        <w:rPr>
          <w:rFonts w:ascii="宋体" w:eastAsia="宋体" w:hAnsi="宋体" w:hint="eastAsia"/>
          <w:sz w:val="28"/>
          <w:szCs w:val="28"/>
        </w:rPr>
        <w:t>2021年职称评审条件补充如下条款：</w:t>
      </w:r>
    </w:p>
    <w:p w14:paraId="46A986B5" w14:textId="77777777" w:rsidR="006E0485" w:rsidRPr="006E0485" w:rsidRDefault="006E0485" w:rsidP="006E0485">
      <w:pPr>
        <w:ind w:firstLineChars="200" w:firstLine="560"/>
        <w:rPr>
          <w:sz w:val="28"/>
          <w:szCs w:val="28"/>
        </w:rPr>
      </w:pPr>
      <w:r w:rsidRPr="006E0485">
        <w:rPr>
          <w:rFonts w:hint="eastAsia"/>
          <w:sz w:val="28"/>
          <w:szCs w:val="28"/>
        </w:rPr>
        <w:t>一、进一步强调师德师风，把师德表现作为职称评聘的首要要求，</w:t>
      </w:r>
      <w:r w:rsidRPr="006E0485">
        <w:rPr>
          <w:rFonts w:hint="eastAsia"/>
          <w:sz w:val="28"/>
          <w:szCs w:val="28"/>
        </w:rPr>
        <w:t xml:space="preserve"> </w:t>
      </w:r>
      <w:r w:rsidRPr="006E0485">
        <w:rPr>
          <w:rFonts w:hint="eastAsia"/>
          <w:sz w:val="28"/>
          <w:szCs w:val="28"/>
        </w:rPr>
        <w:t>坚持德才兼备、以德为先的原则，把师德师风作为第一标准，对有师德失范行为的实行一票否决。</w:t>
      </w:r>
    </w:p>
    <w:p w14:paraId="70A1B634" w14:textId="77777777" w:rsidR="006E0485" w:rsidRPr="006E0485" w:rsidRDefault="006E0485" w:rsidP="006E0485">
      <w:pPr>
        <w:ind w:firstLineChars="200" w:firstLine="560"/>
        <w:rPr>
          <w:sz w:val="28"/>
          <w:szCs w:val="28"/>
        </w:rPr>
      </w:pPr>
      <w:r w:rsidRPr="006E0485">
        <w:rPr>
          <w:rFonts w:hint="eastAsia"/>
          <w:sz w:val="28"/>
          <w:szCs w:val="28"/>
        </w:rPr>
        <w:t>二、坚持以育人为本，知识传授和价值引领相统一，同等学术条件下教学业绩、班主任工作业绩、学生就业创业指导工作业绩突出者优先，在课堂教学、班主任工作、学生就业创业指导工作中有消极抵触、敷衍塞责的实行一票否决。</w:t>
      </w:r>
    </w:p>
    <w:p w14:paraId="4B949659" w14:textId="77777777" w:rsidR="003020BA" w:rsidRDefault="006E0485" w:rsidP="006A7838">
      <w:pPr>
        <w:ind w:firstLineChars="200" w:firstLine="560"/>
        <w:rPr>
          <w:sz w:val="28"/>
          <w:szCs w:val="28"/>
        </w:rPr>
      </w:pPr>
      <w:r w:rsidRPr="006E0485">
        <w:rPr>
          <w:rFonts w:hint="eastAsia"/>
          <w:sz w:val="28"/>
          <w:szCs w:val="28"/>
        </w:rPr>
        <w:t>三、职称论文发表要求参见《南京财经大学红山学院论文发表期刊指导目录及说明</w:t>
      </w:r>
      <w:r w:rsidR="003F2501">
        <w:rPr>
          <w:rFonts w:hint="eastAsia"/>
          <w:sz w:val="28"/>
          <w:szCs w:val="28"/>
        </w:rPr>
        <w:t>（</w:t>
      </w:r>
      <w:r w:rsidR="003F2501" w:rsidRPr="003020BA">
        <w:rPr>
          <w:rFonts w:ascii="宋体" w:eastAsia="宋体" w:hAnsi="宋体" w:hint="eastAsia"/>
          <w:sz w:val="28"/>
          <w:szCs w:val="28"/>
        </w:rPr>
        <w:t>2</w:t>
      </w:r>
      <w:r w:rsidR="003F2501" w:rsidRPr="003020BA">
        <w:rPr>
          <w:rFonts w:ascii="宋体" w:eastAsia="宋体" w:hAnsi="宋体"/>
          <w:sz w:val="28"/>
          <w:szCs w:val="28"/>
        </w:rPr>
        <w:t>021</w:t>
      </w:r>
      <w:r w:rsidR="003F2501">
        <w:rPr>
          <w:rFonts w:hint="eastAsia"/>
          <w:sz w:val="28"/>
          <w:szCs w:val="28"/>
        </w:rPr>
        <w:t>版）</w:t>
      </w:r>
      <w:r w:rsidRPr="006E0485">
        <w:rPr>
          <w:rFonts w:hint="eastAsia"/>
          <w:sz w:val="28"/>
          <w:szCs w:val="28"/>
        </w:rPr>
        <w:t>》。</w:t>
      </w:r>
    </w:p>
    <w:p w14:paraId="37833A88" w14:textId="16EBA1A3" w:rsidR="00C0417E" w:rsidRPr="002561A7" w:rsidRDefault="00C0417E" w:rsidP="00C0417E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、</w:t>
      </w:r>
      <w:r w:rsidR="00AC49A1" w:rsidRPr="00AC49A1">
        <w:rPr>
          <w:rFonts w:hint="eastAsia"/>
          <w:sz w:val="28"/>
          <w:szCs w:val="28"/>
        </w:rPr>
        <w:t>《南京财经大学红山学院教师专业技术资格条件（试行）》</w:t>
      </w:r>
      <w:r w:rsidR="00B516C5">
        <w:rPr>
          <w:rFonts w:hint="eastAsia"/>
          <w:sz w:val="28"/>
          <w:szCs w:val="28"/>
        </w:rPr>
        <w:t>（</w:t>
      </w:r>
      <w:r w:rsidR="00B516C5" w:rsidRPr="00B516C5">
        <w:rPr>
          <w:rFonts w:hint="eastAsia"/>
          <w:sz w:val="28"/>
          <w:szCs w:val="28"/>
        </w:rPr>
        <w:t>南财大红院〔</w:t>
      </w:r>
      <w:r w:rsidR="00B516C5" w:rsidRPr="00B516C5">
        <w:rPr>
          <w:rFonts w:hint="eastAsia"/>
          <w:sz w:val="28"/>
          <w:szCs w:val="28"/>
        </w:rPr>
        <w:t>2017</w:t>
      </w:r>
      <w:r w:rsidR="00B516C5" w:rsidRPr="00B516C5">
        <w:rPr>
          <w:rFonts w:hint="eastAsia"/>
          <w:sz w:val="28"/>
          <w:szCs w:val="28"/>
        </w:rPr>
        <w:t>〕</w:t>
      </w:r>
      <w:r w:rsidR="00B516C5" w:rsidRPr="00B516C5">
        <w:rPr>
          <w:rFonts w:hint="eastAsia"/>
          <w:sz w:val="28"/>
          <w:szCs w:val="28"/>
        </w:rPr>
        <w:t>10</w:t>
      </w:r>
      <w:r w:rsidR="00B516C5" w:rsidRPr="00B516C5">
        <w:rPr>
          <w:rFonts w:hint="eastAsia"/>
          <w:sz w:val="28"/>
          <w:szCs w:val="28"/>
        </w:rPr>
        <w:t>号</w:t>
      </w:r>
      <w:r w:rsidR="00B516C5"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文件中的</w:t>
      </w:r>
      <w:r>
        <w:rPr>
          <w:rFonts w:hint="eastAsia"/>
          <w:sz w:val="28"/>
          <w:szCs w:val="28"/>
        </w:rPr>
        <w:t>“</w:t>
      </w:r>
      <w:r>
        <w:rPr>
          <w:sz w:val="28"/>
          <w:szCs w:val="28"/>
        </w:rPr>
        <w:t>核心刊物</w:t>
      </w:r>
      <w:r>
        <w:rPr>
          <w:rFonts w:hint="eastAsia"/>
          <w:sz w:val="28"/>
          <w:szCs w:val="28"/>
        </w:rPr>
        <w:t>”</w:t>
      </w:r>
      <w:r>
        <w:rPr>
          <w:sz w:val="28"/>
          <w:szCs w:val="28"/>
        </w:rPr>
        <w:t>是指</w:t>
      </w:r>
      <w:r>
        <w:rPr>
          <w:rFonts w:hint="eastAsia"/>
          <w:sz w:val="28"/>
          <w:szCs w:val="28"/>
        </w:rPr>
        <w:t>《南京财经大学红山学院论文发表期刊目录及说明》中</w:t>
      </w:r>
      <w:r>
        <w:rPr>
          <w:rFonts w:hint="eastAsia"/>
          <w:sz w:val="28"/>
          <w:szCs w:val="28"/>
        </w:rPr>
        <w:t>A</w:t>
      </w:r>
      <w:r>
        <w:rPr>
          <w:sz w:val="28"/>
          <w:szCs w:val="28"/>
        </w:rPr>
        <w:t>0</w:t>
      </w:r>
      <w:r>
        <w:rPr>
          <w:rFonts w:ascii="宋体" w:eastAsia="宋体" w:hAnsi="宋体" w:hint="eastAsia"/>
          <w:sz w:val="28"/>
          <w:szCs w:val="28"/>
        </w:rPr>
        <w:t>～</w:t>
      </w:r>
      <w:r>
        <w:rPr>
          <w:sz w:val="28"/>
          <w:szCs w:val="28"/>
        </w:rPr>
        <w:t>A5</w:t>
      </w:r>
      <w:r>
        <w:rPr>
          <w:sz w:val="28"/>
          <w:szCs w:val="28"/>
        </w:rPr>
        <w:t>类期刊</w:t>
      </w:r>
      <w:r>
        <w:rPr>
          <w:rFonts w:hint="eastAsia"/>
          <w:sz w:val="28"/>
          <w:szCs w:val="28"/>
        </w:rPr>
        <w:t>。</w:t>
      </w:r>
    </w:p>
    <w:p w14:paraId="06D7CAAD" w14:textId="55FA13C9" w:rsidR="000A162A" w:rsidRDefault="00C0417E" w:rsidP="006A7838">
      <w:pPr>
        <w:ind w:firstLineChars="200" w:firstLine="56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lastRenderedPageBreak/>
        <w:t>五</w:t>
      </w:r>
      <w:r w:rsidR="003020BA">
        <w:rPr>
          <w:rFonts w:hint="eastAsia"/>
          <w:sz w:val="28"/>
          <w:szCs w:val="28"/>
        </w:rPr>
        <w:t>、</w:t>
      </w:r>
      <w:r w:rsidR="003F2501" w:rsidRPr="003F2501">
        <w:rPr>
          <w:rFonts w:hint="eastAsia"/>
          <w:sz w:val="28"/>
          <w:szCs w:val="28"/>
        </w:rPr>
        <w:t>在《人民日报》《求是》《解放军报》《光明日报》《经济日报》等中央媒体和《新华日报》《群众》等省级党报党刊、主要媒体上发表的理论文章，如作者署名为排名前二、第一署名单位为南京财经大学红山学院的，第一作者须为由南京财经大学委派、在南京财经大学红山学院从事行政管理工作的教职工，职称评定时成果也视为第一作者认定。</w:t>
      </w:r>
    </w:p>
    <w:p w14:paraId="271D7C2F" w14:textId="77777777" w:rsidR="00C0417E" w:rsidRPr="002561A7" w:rsidRDefault="00C0417E">
      <w:pPr>
        <w:ind w:firstLineChars="200" w:firstLine="560"/>
        <w:rPr>
          <w:sz w:val="28"/>
          <w:szCs w:val="28"/>
        </w:rPr>
      </w:pPr>
    </w:p>
    <w:sectPr w:rsidR="00C0417E" w:rsidRPr="002561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6782F" w14:textId="77777777" w:rsidR="00E37299" w:rsidRDefault="00E37299" w:rsidP="006E0485">
      <w:r>
        <w:separator/>
      </w:r>
    </w:p>
  </w:endnote>
  <w:endnote w:type="continuationSeparator" w:id="0">
    <w:p w14:paraId="6A641418" w14:textId="77777777" w:rsidR="00E37299" w:rsidRDefault="00E37299" w:rsidP="006E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32E06" w14:textId="77777777" w:rsidR="00E37299" w:rsidRDefault="00E37299" w:rsidP="006E0485">
      <w:r>
        <w:separator/>
      </w:r>
    </w:p>
  </w:footnote>
  <w:footnote w:type="continuationSeparator" w:id="0">
    <w:p w14:paraId="6D311437" w14:textId="77777777" w:rsidR="00E37299" w:rsidRDefault="00E37299" w:rsidP="006E04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483"/>
    <w:rsid w:val="00087459"/>
    <w:rsid w:val="000A162A"/>
    <w:rsid w:val="002561A7"/>
    <w:rsid w:val="002E5428"/>
    <w:rsid w:val="003020BA"/>
    <w:rsid w:val="003F2501"/>
    <w:rsid w:val="00666CA9"/>
    <w:rsid w:val="006A7838"/>
    <w:rsid w:val="006E0485"/>
    <w:rsid w:val="00966C61"/>
    <w:rsid w:val="009766DF"/>
    <w:rsid w:val="00AC49A1"/>
    <w:rsid w:val="00B516C5"/>
    <w:rsid w:val="00C0417E"/>
    <w:rsid w:val="00CF248A"/>
    <w:rsid w:val="00E37299"/>
    <w:rsid w:val="00E9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E9B985"/>
  <w15:chartTrackingRefBased/>
  <w15:docId w15:val="{72E5248A-6FB6-49EE-A7E6-132A3205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04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04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04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04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12</cp:revision>
  <dcterms:created xsi:type="dcterms:W3CDTF">2021-05-13T07:57:00Z</dcterms:created>
  <dcterms:modified xsi:type="dcterms:W3CDTF">2021-05-13T09:35:00Z</dcterms:modified>
</cp:coreProperties>
</file>